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AD" w:rsidRPr="00AD02AD" w:rsidRDefault="00AD02AD" w:rsidP="00AD02A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AD02AD">
        <w:rPr>
          <w:rFonts w:ascii="Angsana New" w:hAnsi="Angsana New" w:cs="Angsana New"/>
          <w:b/>
          <w:bCs/>
          <w:sz w:val="36"/>
          <w:szCs w:val="36"/>
          <w:cs/>
        </w:rPr>
        <w:t>การเลิกจ้างและการจ่ายค่าชดเชย</w:t>
      </w:r>
    </w:p>
    <w:p w:rsidR="00AD02AD" w:rsidRPr="00AD02AD" w:rsidRDefault="00AD02AD" w:rsidP="00AD02AD">
      <w:pPr>
        <w:ind w:firstLine="720"/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พระราชบัญญัติคุ้มครองแรงงาน พ.ศ. 2541 ได้กำหนดหน้าที่ของนายจ้างและสิทธิของลูกจ้างกรณีการเลิกจ้าง ทั้งนี้โดยอาศัยหลักการตามอนุสัญญาองค์การแรงงานระหว่างประเทศ ฉบับที่158 ที่กำหนดเรื่องการเลิกจ้าง คือ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1. ห้ามนายจ้างเลิกจ้างลูกจ้างโดยปราศจากเหตุผลอันสมควรที่เกี่ยวข้องกับความสามารถหรือพฤติกรรมของ ลูกจ้าง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 ลูกจ้างจะต้องได้รับการแจ้งให้ทราบล่วงหน้าก่อนการเลิกจ้างหรือได้รับค่าชดเชยหรือการชดเชยแบบอื่นๆ เว้นแต่ลูกจ้างจะกระทำความผิดอย่างร้ายแรง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3. ในกรณีที่มีการเลิกจ้างอย่างไม่เป็นธรรม หากนายจ้างไม่สามารถรับลูกจ้างกลับเข้าทำงานได้ลูกจ้างต้องได้รับเงินชดเชยอย่างเพียงพอ</w:t>
      </w:r>
    </w:p>
    <w:p w:rsidR="00AD02AD" w:rsidRPr="00AD02AD" w:rsidRDefault="00AD02AD" w:rsidP="00AD02AD">
      <w:pPr>
        <w:ind w:firstLine="720"/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 xml:space="preserve">จากหลักการเรื่องการเลิกจ้างตามอนุสัญญา </w:t>
      </w:r>
      <w:r w:rsidRPr="00AD02AD">
        <w:rPr>
          <w:rFonts w:ascii="Angsana New" w:hAnsi="Angsana New" w:cs="Angsana New"/>
          <w:sz w:val="36"/>
          <w:szCs w:val="36"/>
        </w:rPr>
        <w:t xml:space="preserve">ILO </w:t>
      </w:r>
      <w:r w:rsidRPr="00AD02AD">
        <w:rPr>
          <w:rFonts w:ascii="Angsana New" w:hAnsi="Angsana New" w:cs="Angsana New"/>
          <w:sz w:val="36"/>
          <w:szCs w:val="36"/>
          <w:cs/>
        </w:rPr>
        <w:t>ดังกล่าว พระราชบัญญัติคุ้มครองแรงงาน พ.ศ. 2541 ได้ กำหนดให้นายจ้างจ่ายค่าชดเชยให้แก่ลูกจ้างซึ่งเลิกจ้าง ทั้งนี้การเลิกจ้างได้แก่ การที่นายจ้างไม่ให้ลูกจ้างทำงานต่อไปและ ไม่จ่ายค่าจ้างให้ ไม่ว่าจะเป็นเพราะเหตุสิ้นสุดสัญญาจ้างหรือเหตุอื่นใด และการที่ลูกจ้างไม่ได้ทำงานและไม่ได้รับค่าจ้าง เพราะเหตุที่นายจ้างไม่สามารถดำเนินกิจการต่อไป โดยมีเจตนารมณ์ในการให้ความคุ้มครองลูกจ้างซึ่งต้องถูกเลิกจ้างให้ ได้รับค่าชดเชย ไม่ว่าจะเป็นกรณีนายจ้างเป็นฝ่ายให้ลูกจ้างออกจากงาน นายจ้างเลิกกิจการ หรือ ลูกจ้างต้องออกจากงาน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AD02AD">
        <w:rPr>
          <w:rFonts w:ascii="Angsana New" w:hAnsi="Angsana New" w:cs="Angsana New"/>
          <w:sz w:val="36"/>
          <w:szCs w:val="36"/>
          <w:cs/>
        </w:rPr>
        <w:t>เพราะสัญญาจ้างสิ้นสุดลง ยกเว้นกรณีดังต่อไปนี้</w:t>
      </w:r>
    </w:p>
    <w:p w:rsidR="00AD02AD" w:rsidRDefault="00AD02AD" w:rsidP="00AD02AD">
      <w:pPr>
        <w:rPr>
          <w:rFonts w:ascii="Angsana New" w:hAnsi="Angsana New" w:cs="Angsana New" w:hint="cs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1. ลูกจ้างลาออกจากงานโดยสมัครใจ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 ลูกจ้างที่ทำสัญญากับนายจ้างโดยมีกำหนดระยะเวลาการจ้างไว้แน่นอน และนายจ้างเลิกจ้างตามกำหนด ระยะเวลานั้น สำหรับงานที่ต้องแล้วเสร็จภายใน 2 ปี โดยนายจ้างและลูกจ้างได้ทำสัญญาเป็นหนังสือไว้ตั้งแต่เมื่อเริ่มจ้าง และเป็นการจ้างงานใดงานหนึ่งที่ทำชั่วคราวในช่วงเวลา</w:t>
      </w:r>
      <w:r w:rsidRPr="00AD02AD">
        <w:rPr>
          <w:rFonts w:ascii="Angsana New" w:hAnsi="Angsana New" w:cs="Angsana New"/>
          <w:sz w:val="36"/>
          <w:szCs w:val="36"/>
          <w:cs/>
        </w:rPr>
        <w:lastRenderedPageBreak/>
        <w:t>อันสั้นแล้วเสร็จสิ้นไป ซึ่งการว่าจ้างถือเอาความแล้วเสร็จของ งานเป็นสาระสำคัญในการกำหนดระยะเวลาการจ้าง ได้แก่งานดังต่อไปนี้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2.1 งานในโครงการเฉพาะที่มิใช่งานปกติของธุรกิจหรือการค้าของนายจ้างซึ่งต้องมีระยะเวลาเริ่มต้นและ สิ้นสุดของงานที่แน่นอน เช่น งานค้นคว้าทดลอง หรืองานสำรวจวิจัยซึ่งอาจเป็นการทำลองผลิตสินค้าชนิดใหม่ก่อน นำเข้าสู่กระบวนการผลิตตามปกติของธุรกิจนายจ้าง หรือการสำรวจหาแหล่งขุดเจาะน้ำมันในกิจการโรงกลั่นน้ำมัน ซึ่ง งานเหล่านี้มิใช่งานที่ทำเป็นปกติธุระในกิจการของนายจ้างนั้น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2.2 งานอันมีลักษณะเป็นครั้งคราวที่มีกำหนดการสิ้นสุด หรือความสำเร็จของงาน เช่น จ้างลูกจ้างเป็นช่างไม้ ช่างปูน ช่างผูกเหล็กในงานรับเหมาก่อสร้างซึ่งงานจะเสร็จตามหน้างาน หรือนายจ้างประกอบกิจการผลิตสินค้าสำเร็จรูป ได้จ้างลูกจ้างมาต่อเติมอาคารหรือซ่อมกำแพงโรงงานจนแล้วเสร็จ</w:t>
      </w:r>
    </w:p>
    <w:p w:rsidR="00AD02AD" w:rsidRPr="00AD02AD" w:rsidRDefault="00AD02AD" w:rsidP="00AD02AD">
      <w:pPr>
        <w:rPr>
          <w:rFonts w:ascii="Angsana New" w:hAnsi="Angsana New" w:cs="Angsana New" w:hint="cs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2.3 งานที่เป็นไปตามฤดูกาลและได้จ้างในช่วงเวลาของฤดูกาลนั้น เช่น จ้างลูกจ้างทำงานในการผลิตซึ่งอาศัย พืชผลตามฤดูกาล เช่นโรงงานน้ำตาล โรงงาน</w:t>
      </w:r>
      <w:r>
        <w:rPr>
          <w:rFonts w:ascii="Angsana New" w:hAnsi="Angsana New" w:cs="Angsana New"/>
          <w:sz w:val="36"/>
          <w:szCs w:val="36"/>
          <w:cs/>
        </w:rPr>
        <w:t>ผลิตผลไม้กระป๋อ</w:t>
      </w:r>
      <w:r>
        <w:rPr>
          <w:rFonts w:ascii="Angsana New" w:hAnsi="Angsana New" w:cs="Angsana New" w:hint="cs"/>
          <w:sz w:val="36"/>
          <w:szCs w:val="36"/>
          <w:cs/>
        </w:rPr>
        <w:t>ง</w:t>
      </w:r>
    </w:p>
    <w:p w:rsidR="00AD02AD" w:rsidRPr="00AD02AD" w:rsidRDefault="00AD02AD" w:rsidP="00AD02AD">
      <w:pPr>
        <w:ind w:firstLine="720"/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ถ้าเป็นการจ้างงานที่มีกำหนดระยะเวลาแน่นอนในงานอื่นซึ่งมิใช่งาน 3 ประเภทนี้ ก็ไม่ใช่กรณียกเว้นเรื่อง ค่าชดเชย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AD02AD">
        <w:rPr>
          <w:rFonts w:ascii="Angsana New" w:hAnsi="Angsana New" w:cs="Angsana New"/>
          <w:sz w:val="36"/>
          <w:szCs w:val="36"/>
          <w:cs/>
        </w:rPr>
        <w:t>ลูกจ้างที่ถูกเลิกจ้างและไม่อยู่ในกรณียกเว้นข้างต้น รวมทั้งไม่อยู่ในกรณียกเว้นตามมาตรา 119 ด้วย จะมีสิทธิ ได้รับค่าชดเชยต่อเมื่อมีอายุงานตามเกณฑ์ที่กำหนดดังนี้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1. ลูกจ้างที่มีอายุงานครบ 120 วัน แต่ไม่ครบ 1 ปี จ่ายไม่น้อยกว่าค่าจ้าง 30 วัน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2. ลูกจ้างที่มีอายุงานครบ 1 ปี แต่ไม่ครบ 3 ปี จ่ายไม่น้อยกว่าค่าจ้าง 90 วัน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3. ลูกจ้างที่มีอายุงานครบ 3 ปี แต่ไม่ครบ 6 ปี จ่ายไม่น้อยกว่าค่าจ้าง 180 วัน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4. ลูกจ้างที่มีอายุงานครบ 6 ปี แต่ไม่ครบ 10 ปี จ่ายไม่น้อยกว่าค่าจ้าง 240 วัน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lastRenderedPageBreak/>
        <w:t>5. ลูกจ้างที่มีอายุงานครบ 10ปี ขึ้นไป จ่ายไม่น้อยกว่าค่าจ้าง 300 วัน</w:t>
      </w:r>
      <w:bookmarkStart w:id="0" w:name="_GoBack"/>
      <w:bookmarkEnd w:id="0"/>
      <w:r w:rsidRPr="00AD02AD">
        <w:rPr>
          <w:rFonts w:ascii="Angsana New" w:hAnsi="Angsana New" w:cs="Angsana New"/>
          <w:sz w:val="36"/>
          <w:szCs w:val="36"/>
          <w:cs/>
        </w:rPr>
        <w:t xml:space="preserve"> </w:t>
      </w:r>
    </w:p>
    <w:p w:rsidR="00AD02AD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สิทธิผู้ประกันตน กรณีถูกเลิกจ้าง</w:t>
      </w:r>
    </w:p>
    <w:p w:rsidR="00C67668" w:rsidRPr="00AD02AD" w:rsidRDefault="00AD02AD" w:rsidP="00AD02AD">
      <w:pPr>
        <w:rPr>
          <w:rFonts w:ascii="Angsana New" w:hAnsi="Angsana New" w:cs="Angsana New"/>
          <w:sz w:val="36"/>
          <w:szCs w:val="36"/>
        </w:rPr>
      </w:pPr>
      <w:r w:rsidRPr="00AD02AD">
        <w:rPr>
          <w:rFonts w:ascii="Angsana New" w:hAnsi="Angsana New" w:cs="Angsana New"/>
          <w:sz w:val="36"/>
          <w:szCs w:val="36"/>
          <w:cs/>
        </w:rPr>
        <w:t>จะได้รับเงินทดแทนระหว่างการว่างงานปีละไม่เกิน 180 วัน ในอัตราร้อยละ 50 ของค่าจ้างเฉลี่ย โดยคำนวณจากฐานเงินสมทบขั้นต่ำเดือนละ 1</w:t>
      </w:r>
      <w:r w:rsidRPr="00AD02AD">
        <w:rPr>
          <w:rFonts w:ascii="Angsana New" w:hAnsi="Angsana New" w:cs="Angsana New"/>
          <w:sz w:val="36"/>
          <w:szCs w:val="36"/>
        </w:rPr>
        <w:t>,</w:t>
      </w:r>
      <w:r w:rsidRPr="00AD02AD">
        <w:rPr>
          <w:rFonts w:ascii="Angsana New" w:hAnsi="Angsana New" w:cs="Angsana New"/>
          <w:sz w:val="36"/>
          <w:szCs w:val="36"/>
          <w:cs/>
        </w:rPr>
        <w:t>650 บาท และฐานเงินสมทบสูงสุดไม่เกิน 15</w:t>
      </w:r>
      <w:r w:rsidRPr="00AD02AD">
        <w:rPr>
          <w:rFonts w:ascii="Angsana New" w:hAnsi="Angsana New" w:cs="Angsana New"/>
          <w:sz w:val="36"/>
          <w:szCs w:val="36"/>
        </w:rPr>
        <w:t>,</w:t>
      </w:r>
      <w:r w:rsidRPr="00AD02AD">
        <w:rPr>
          <w:rFonts w:ascii="Angsana New" w:hAnsi="Angsana New" w:cs="Angsana New"/>
          <w:sz w:val="36"/>
          <w:szCs w:val="36"/>
          <w:cs/>
        </w:rPr>
        <w:t>000 บาท ตัวอย่างเช่น ผู้ประกันตนมีเงินเดือนเฉลี่ย 10</w:t>
      </w:r>
      <w:r w:rsidRPr="00AD02AD">
        <w:rPr>
          <w:rFonts w:ascii="Angsana New" w:hAnsi="Angsana New" w:cs="Angsana New"/>
          <w:sz w:val="36"/>
          <w:szCs w:val="36"/>
        </w:rPr>
        <w:t>,</w:t>
      </w:r>
      <w:r w:rsidRPr="00AD02AD">
        <w:rPr>
          <w:rFonts w:ascii="Angsana New" w:hAnsi="Angsana New" w:cs="Angsana New"/>
          <w:sz w:val="36"/>
          <w:szCs w:val="36"/>
          <w:cs/>
        </w:rPr>
        <w:t>000 บาท จะได้รับเดือนละ 5</w:t>
      </w:r>
      <w:r w:rsidRPr="00AD02AD">
        <w:rPr>
          <w:rFonts w:ascii="Angsana New" w:hAnsi="Angsana New" w:cs="Angsana New"/>
          <w:sz w:val="36"/>
          <w:szCs w:val="36"/>
        </w:rPr>
        <w:t>,</w:t>
      </w:r>
      <w:r w:rsidRPr="00AD02AD">
        <w:rPr>
          <w:rFonts w:ascii="Angsana New" w:hAnsi="Angsana New" w:cs="Angsana New"/>
          <w:sz w:val="36"/>
          <w:szCs w:val="36"/>
          <w:cs/>
        </w:rPr>
        <w:t>000 บาท</w:t>
      </w:r>
    </w:p>
    <w:sectPr w:rsidR="00C67668" w:rsidRPr="00AD0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D"/>
    <w:rsid w:val="00AD02AD"/>
    <w:rsid w:val="00C6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2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D0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2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D0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2020-05-13T07:48:00Z</dcterms:created>
  <dcterms:modified xsi:type="dcterms:W3CDTF">2020-05-13T07:51:00Z</dcterms:modified>
</cp:coreProperties>
</file>